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FF8" w14:textId="77777777" w:rsidR="006F66AD" w:rsidRDefault="006F66AD">
      <w:pPr>
        <w:tabs>
          <w:tab w:val="right" w:pos="9270"/>
        </w:tabs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4416DBC0" w14:textId="68D8FEC8" w:rsidR="006F66AD" w:rsidRDefault="00097E2F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ATD </w:t>
      </w:r>
      <w:r w:rsidR="00151F14">
        <w:rPr>
          <w:rFonts w:asciiTheme="minorHAnsi" w:hAnsiTheme="minorHAnsi" w:cs="Arial"/>
          <w:b/>
          <w:sz w:val="32"/>
          <w:szCs w:val="32"/>
        </w:rPr>
        <w:t>Sacramento</w:t>
      </w:r>
      <w:r>
        <w:rPr>
          <w:rFonts w:asciiTheme="minorHAnsi" w:hAnsiTheme="minorHAnsi" w:cs="Arial"/>
          <w:b/>
          <w:sz w:val="32"/>
          <w:szCs w:val="32"/>
        </w:rPr>
        <w:t xml:space="preserve"> presents the </w:t>
      </w:r>
    </w:p>
    <w:p w14:paraId="1D4B60DE" w14:textId="2745E8FB" w:rsidR="00EE7810" w:rsidRDefault="00EE7810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CA6959">
        <w:rPr>
          <w:rFonts w:asciiTheme="minorHAnsi" w:hAnsiTheme="minorHAnsi" w:cs="Arial"/>
          <w:b/>
          <w:sz w:val="32"/>
          <w:szCs w:val="32"/>
        </w:rPr>
        <w:t>8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6B3A1D">
        <w:rPr>
          <w:rFonts w:asciiTheme="minorHAnsi" w:hAnsiTheme="minorHAnsi" w:cs="Arial"/>
          <w:b/>
          <w:sz w:val="32"/>
          <w:szCs w:val="32"/>
        </w:rPr>
        <w:t>Outstanding Talent Development Contributor Award</w:t>
      </w:r>
    </w:p>
    <w:p w14:paraId="1DC62371" w14:textId="77777777" w:rsidR="006F66AD" w:rsidRDefault="006F66AD">
      <w:pPr>
        <w:tabs>
          <w:tab w:val="right" w:pos="9270"/>
        </w:tabs>
        <w:jc w:val="center"/>
        <w:rPr>
          <w:rFonts w:asciiTheme="minorHAnsi" w:hAnsiTheme="minorHAnsi" w:cs="Arial"/>
          <w:b/>
        </w:rPr>
      </w:pPr>
    </w:p>
    <w:p w14:paraId="63C10CB5" w14:textId="74C2623D" w:rsidR="00245490" w:rsidRPr="006D525F" w:rsidRDefault="00151F14" w:rsidP="00CA6959">
      <w:pPr>
        <w:tabs>
          <w:tab w:val="right" w:pos="9270"/>
        </w:tabs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We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sz w:val="23"/>
          <w:szCs w:val="23"/>
        </w:rPr>
        <w:t xml:space="preserve">are </w:t>
      </w:r>
      <w:r w:rsidR="00CA6959">
        <w:rPr>
          <w:rFonts w:asciiTheme="minorHAnsi" w:hAnsiTheme="minorHAnsi" w:cs="Arial"/>
          <w:sz w:val="23"/>
          <w:szCs w:val="23"/>
        </w:rPr>
        <w:t>accepting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C66E9B">
        <w:rPr>
          <w:rFonts w:asciiTheme="minorHAnsi" w:hAnsiTheme="minorHAnsi" w:cs="Arial"/>
          <w:sz w:val="23"/>
          <w:szCs w:val="23"/>
        </w:rPr>
        <w:t>submissions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sz w:val="23"/>
          <w:szCs w:val="23"/>
        </w:rPr>
        <w:t>for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>Outstanding</w:t>
      </w:r>
      <w:r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Talent Development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 xml:space="preserve"> Contributor Award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from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Pr="006D525F">
        <w:rPr>
          <w:rFonts w:asciiTheme="minorHAnsi" w:hAnsiTheme="minorHAnsi" w:cs="Arial"/>
          <w:sz w:val="23"/>
          <w:szCs w:val="23"/>
        </w:rPr>
        <w:t>Sacramento Region</w:t>
      </w:r>
      <w:r w:rsidR="006D525F">
        <w:rPr>
          <w:rFonts w:asciiTheme="minorHAnsi" w:hAnsiTheme="minorHAnsi" w:cs="Arial"/>
          <w:sz w:val="23"/>
          <w:szCs w:val="23"/>
        </w:rPr>
        <w:t xml:space="preserve"> (</w:t>
      </w:r>
      <w:r w:rsidR="006D525F" w:rsidRPr="006D525F">
        <w:rPr>
          <w:rFonts w:asciiTheme="minorHAnsi" w:hAnsiTheme="minorHAnsi" w:cs="Arial"/>
          <w:sz w:val="23"/>
          <w:szCs w:val="23"/>
        </w:rPr>
        <w:t>El Dorado, Nevada, Placer, Sacramento, Sutter, Yolo, and Yuba Counties)</w:t>
      </w:r>
      <w:r w:rsidR="00097E2F" w:rsidRPr="006D525F">
        <w:rPr>
          <w:rFonts w:asciiTheme="minorHAnsi" w:hAnsiTheme="minorHAnsi" w:cs="Arial"/>
          <w:sz w:val="23"/>
          <w:szCs w:val="23"/>
        </w:rPr>
        <w:t>.</w:t>
      </w:r>
    </w:p>
    <w:p w14:paraId="1FBC8787" w14:textId="7111C8B6" w:rsidR="00DD50BD" w:rsidRPr="006D525F" w:rsidRDefault="00FB5E28" w:rsidP="00FB5E28">
      <w:pPr>
        <w:tabs>
          <w:tab w:val="right" w:pos="9270"/>
        </w:tabs>
        <w:spacing w:before="12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</w:rPr>
        <w:t>Three awards will be given in this category: one for each type of organization (public, private</w:t>
      </w:r>
      <w:r w:rsidR="00F85EC4">
        <w:rPr>
          <w:rFonts w:asciiTheme="minorHAnsi" w:hAnsiTheme="minorHAnsi" w:cs="Arial"/>
        </w:rPr>
        <w:t xml:space="preserve"> [including </w:t>
      </w:r>
      <w:r w:rsidR="00F85EC4">
        <w:rPr>
          <w:rFonts w:asciiTheme="minorHAnsi" w:hAnsiTheme="minorHAnsi" w:cs="Arial"/>
        </w:rPr>
        <w:br/>
        <w:t>non-profits]</w:t>
      </w:r>
      <w:r>
        <w:rPr>
          <w:rFonts w:asciiTheme="minorHAnsi" w:hAnsiTheme="minorHAnsi" w:cs="Arial"/>
        </w:rPr>
        <w:t xml:space="preserve">, independent) to recognize </w:t>
      </w:r>
      <w:r>
        <w:rPr>
          <w:rFonts w:asciiTheme="minorHAnsi" w:hAnsiTheme="minorHAnsi" w:cs="Arial"/>
          <w:sz w:val="23"/>
          <w:szCs w:val="23"/>
        </w:rPr>
        <w:t>individuals within the Sacramento Region who have significantly contributed to the field of talent development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.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We 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celebrate </w:t>
      </w:r>
      <w:r w:rsidR="00C66E9B">
        <w:rPr>
          <w:rFonts w:asciiTheme="minorHAnsi" w:hAnsiTheme="minorHAnsi" w:cs="Arial"/>
          <w:sz w:val="23"/>
          <w:szCs w:val="23"/>
        </w:rPr>
        <w:t>submitters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and award recipients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CA6959">
        <w:rPr>
          <w:rFonts w:asciiTheme="minorHAnsi" w:hAnsiTheme="minorHAnsi" w:cs="Arial"/>
          <w:sz w:val="23"/>
          <w:szCs w:val="23"/>
        </w:rPr>
        <w:t>o</w:t>
      </w:r>
      <w:r w:rsidR="00DD50BD" w:rsidRPr="006D525F">
        <w:rPr>
          <w:rFonts w:asciiTheme="minorHAnsi" w:hAnsiTheme="minorHAnsi" w:cs="Arial"/>
          <w:sz w:val="23"/>
          <w:szCs w:val="23"/>
        </w:rPr>
        <w:t xml:space="preserve">n </w:t>
      </w:r>
      <w:r w:rsidR="00CA6959">
        <w:rPr>
          <w:rFonts w:asciiTheme="minorHAnsi" w:hAnsiTheme="minorHAnsi" w:cs="Arial"/>
          <w:sz w:val="23"/>
          <w:szCs w:val="23"/>
        </w:rPr>
        <w:t>Wedne</w:t>
      </w:r>
      <w:r w:rsidR="00DD50BD" w:rsidRPr="006D525F">
        <w:rPr>
          <w:rFonts w:asciiTheme="minorHAnsi" w:hAnsiTheme="minorHAnsi" w:cs="Arial"/>
          <w:sz w:val="23"/>
          <w:szCs w:val="23"/>
        </w:rPr>
        <w:t>sday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evening</w:t>
      </w:r>
      <w:r w:rsidR="00DD50BD" w:rsidRPr="006D525F">
        <w:rPr>
          <w:rFonts w:asciiTheme="minorHAnsi" w:hAnsiTheme="minorHAnsi" w:cs="Arial"/>
          <w:sz w:val="23"/>
          <w:szCs w:val="23"/>
        </w:rPr>
        <w:t xml:space="preserve">, December </w:t>
      </w:r>
      <w:r w:rsidR="00CA6959">
        <w:rPr>
          <w:rFonts w:asciiTheme="minorHAnsi" w:hAnsiTheme="minorHAnsi" w:cs="Arial"/>
          <w:sz w:val="23"/>
          <w:szCs w:val="23"/>
        </w:rPr>
        <w:t>5</w:t>
      </w:r>
      <w:r w:rsidR="00DD50BD" w:rsidRPr="006D525F">
        <w:rPr>
          <w:rFonts w:asciiTheme="minorHAnsi" w:hAnsiTheme="minorHAnsi" w:cs="Arial"/>
          <w:sz w:val="23"/>
          <w:szCs w:val="23"/>
        </w:rPr>
        <w:t>, 201</w:t>
      </w:r>
      <w:r w:rsidR="00CA6959">
        <w:rPr>
          <w:rFonts w:asciiTheme="minorHAnsi" w:hAnsiTheme="minorHAnsi" w:cs="Arial"/>
          <w:sz w:val="23"/>
          <w:szCs w:val="23"/>
        </w:rPr>
        <w:t>8,</w:t>
      </w:r>
      <w:r w:rsidR="00DD50BD" w:rsidRPr="006D525F">
        <w:rPr>
          <w:rFonts w:asciiTheme="minorHAnsi" w:hAnsiTheme="minorHAnsi" w:cs="Arial"/>
          <w:sz w:val="23"/>
          <w:szCs w:val="23"/>
        </w:rPr>
        <w:t xml:space="preserve"> at the UC Davis MIND Auditorium.</w:t>
      </w:r>
      <w:r w:rsidR="00073420">
        <w:rPr>
          <w:rFonts w:asciiTheme="minorHAnsi" w:hAnsiTheme="minorHAnsi" w:cs="Arial"/>
          <w:sz w:val="23"/>
          <w:szCs w:val="23"/>
        </w:rPr>
        <w:t xml:space="preserve"> </w:t>
      </w:r>
    </w:p>
    <w:p w14:paraId="2DB48E23" w14:textId="77777777" w:rsidR="00DD50BD" w:rsidRPr="006D525F" w:rsidRDefault="00DD50B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23"/>
          <w:szCs w:val="23"/>
        </w:rPr>
      </w:pPr>
    </w:p>
    <w:p w14:paraId="1CF0EDC1" w14:textId="5E92818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Guidelines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4D5A1EB7" w14:textId="1559256E" w:rsidR="00245490" w:rsidRPr="006D525F" w:rsidRDefault="00097E2F" w:rsidP="00E55AE0">
      <w:pPr>
        <w:pStyle w:val="NormalWeb"/>
        <w:numPr>
          <w:ilvl w:val="0"/>
          <w:numId w:val="3"/>
        </w:numPr>
        <w:spacing w:beforeAutospacing="0" w:afterAutospacing="0" w:line="276" w:lineRule="auto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Follow these instructions or your submission </w:t>
      </w:r>
      <w:r w:rsidR="00925031" w:rsidRPr="006D525F">
        <w:rPr>
          <w:rFonts w:asciiTheme="minorHAnsi" w:hAnsiTheme="minorHAnsi" w:cs="Arial"/>
          <w:sz w:val="23"/>
          <w:szCs w:val="23"/>
        </w:rPr>
        <w:t>will be</w:t>
      </w:r>
      <w:r w:rsidRPr="006D525F">
        <w:rPr>
          <w:rFonts w:asciiTheme="minorHAnsi" w:hAnsiTheme="minorHAnsi" w:cs="Arial"/>
          <w:sz w:val="23"/>
          <w:szCs w:val="23"/>
        </w:rPr>
        <w:t xml:space="preserve"> ineligible.</w:t>
      </w:r>
      <w:r w:rsidR="00245490" w:rsidRPr="006D525F">
        <w:rPr>
          <w:rFonts w:asciiTheme="minorHAnsi" w:hAnsiTheme="minorHAnsi" w:cs="Arial"/>
          <w:sz w:val="23"/>
          <w:szCs w:val="23"/>
        </w:rPr>
        <w:t xml:space="preserve"> Complete all fields; they are required.</w:t>
      </w:r>
    </w:p>
    <w:p w14:paraId="0E717870" w14:textId="06E08512" w:rsidR="006F66AD" w:rsidRPr="006D525F" w:rsidRDefault="00097E2F" w:rsidP="00E55AE0">
      <w:pPr>
        <w:pStyle w:val="NormalWeb"/>
        <w:numPr>
          <w:ilvl w:val="0"/>
          <w:numId w:val="3"/>
        </w:numPr>
        <w:spacing w:beforeAutospacing="0" w:afterAutospacing="0" w:line="276" w:lineRule="auto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Use th</w:t>
      </w:r>
      <w:r w:rsidR="00CA6959">
        <w:rPr>
          <w:rFonts w:asciiTheme="minorHAnsi" w:hAnsiTheme="minorHAnsi" w:cs="Arial"/>
          <w:sz w:val="23"/>
          <w:szCs w:val="23"/>
        </w:rPr>
        <w:t>is</w:t>
      </w:r>
      <w:r w:rsidRPr="006D525F">
        <w:rPr>
          <w:rFonts w:asciiTheme="minorHAnsi" w:hAnsiTheme="minorHAnsi" w:cs="Arial"/>
          <w:sz w:val="23"/>
          <w:szCs w:val="23"/>
        </w:rPr>
        <w:t xml:space="preserve"> form. </w:t>
      </w:r>
      <w:r w:rsidR="0037395A" w:rsidRPr="006D525F">
        <w:rPr>
          <w:rFonts w:asciiTheme="minorHAnsi" w:hAnsiTheme="minorHAnsi" w:cs="Arial"/>
          <w:sz w:val="23"/>
          <w:szCs w:val="23"/>
        </w:rPr>
        <w:t>Please keep the file in the MS Word format when submitting.</w:t>
      </w:r>
    </w:p>
    <w:p w14:paraId="38CB7DB7" w14:textId="42E48217" w:rsidR="006F66AD" w:rsidRPr="006D525F" w:rsidRDefault="1AA06DE3" w:rsidP="00E55AE0">
      <w:pPr>
        <w:pStyle w:val="NormalWeb"/>
        <w:numPr>
          <w:ilvl w:val="0"/>
          <w:numId w:val="3"/>
        </w:numPr>
        <w:spacing w:beforeAutospacing="0" w:afterAutospacing="0" w:line="276" w:lineRule="auto"/>
        <w:rPr>
          <w:sz w:val="23"/>
          <w:szCs w:val="23"/>
        </w:rPr>
      </w:pPr>
      <w:r w:rsidRPr="006D525F">
        <w:rPr>
          <w:rFonts w:asciiTheme="minorHAnsi" w:eastAsiaTheme="minorEastAsia" w:hAnsiTheme="minorHAnsi" w:cstheme="minorBidi"/>
          <w:sz w:val="23"/>
          <w:szCs w:val="23"/>
        </w:rPr>
        <w:t xml:space="preserve">Email the form to </w:t>
      </w:r>
      <w:hyperlink r:id="rId8" w:history="1">
        <w:r w:rsidR="00191053" w:rsidRPr="006D525F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mail@astdsac.org</w:t>
        </w:r>
      </w:hyperlink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with the </w:t>
      </w:r>
      <w:r w:rsidR="00E55AE0">
        <w:rPr>
          <w:rFonts w:asciiTheme="minorHAnsi" w:eastAsiaTheme="minorEastAsia" w:hAnsiTheme="minorHAnsi" w:cstheme="minorBidi"/>
          <w:sz w:val="23"/>
          <w:szCs w:val="23"/>
        </w:rPr>
        <w:t>s</w:t>
      </w:r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ubject </w:t>
      </w:r>
      <w:r w:rsidR="00E55AE0">
        <w:rPr>
          <w:rFonts w:asciiTheme="minorHAnsi" w:eastAsiaTheme="minorEastAsia" w:hAnsiTheme="minorHAnsi" w:cstheme="minorBidi"/>
          <w:sz w:val="23"/>
          <w:szCs w:val="23"/>
        </w:rPr>
        <w:t>l</w:t>
      </w:r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ine </w:t>
      </w:r>
      <w:r w:rsidR="00E55AE0">
        <w:rPr>
          <w:rFonts w:asciiTheme="minorHAnsi" w:eastAsiaTheme="minorEastAsia" w:hAnsiTheme="minorHAnsi" w:cstheme="minorBidi"/>
          <w:sz w:val="23"/>
          <w:szCs w:val="23"/>
        </w:rPr>
        <w:t>“</w:t>
      </w:r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>ATD Sacramento Champions of Learning</w:t>
      </w:r>
      <w:r w:rsidR="00CA6959">
        <w:rPr>
          <w:rFonts w:asciiTheme="minorHAnsi" w:eastAsiaTheme="minorEastAsia" w:hAnsiTheme="minorHAnsi" w:cstheme="minorBidi"/>
          <w:sz w:val="23"/>
          <w:szCs w:val="23"/>
        </w:rPr>
        <w:t xml:space="preserve"> Outstanding Talent Development Contributor</w:t>
      </w:r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C66E9B">
        <w:rPr>
          <w:rFonts w:asciiTheme="minorHAnsi" w:eastAsiaTheme="minorEastAsia" w:hAnsiTheme="minorHAnsi" w:cstheme="minorBidi"/>
          <w:sz w:val="23"/>
          <w:szCs w:val="23"/>
        </w:rPr>
        <w:t>Submission</w:t>
      </w:r>
      <w:r w:rsidR="00E55AE0">
        <w:rPr>
          <w:rFonts w:asciiTheme="minorHAnsi" w:eastAsiaTheme="minorEastAsia" w:hAnsiTheme="minorHAnsi" w:cstheme="minorBidi"/>
          <w:sz w:val="23"/>
          <w:szCs w:val="23"/>
        </w:rPr>
        <w:t>”</w:t>
      </w:r>
      <w:r w:rsidR="003F042D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3F042D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by </w:t>
      </w:r>
      <w:r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5:00 p.m. 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on </w:t>
      </w:r>
      <w:r w:rsidR="00FB5E28">
        <w:rPr>
          <w:rFonts w:asciiTheme="minorHAnsi" w:eastAsiaTheme="minorEastAsia" w:hAnsiTheme="minorHAnsi" w:cstheme="minorBidi"/>
          <w:b/>
          <w:i/>
          <w:sz w:val="23"/>
          <w:szCs w:val="23"/>
        </w:rPr>
        <w:t>Mon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day, October </w:t>
      </w:r>
      <w:r w:rsidR="00FB5E28">
        <w:rPr>
          <w:rFonts w:asciiTheme="minorHAnsi" w:eastAsiaTheme="minorEastAsia" w:hAnsiTheme="minorHAnsi" w:cstheme="minorBidi"/>
          <w:b/>
          <w:i/>
          <w:sz w:val="23"/>
          <w:szCs w:val="23"/>
        </w:rPr>
        <w:t>15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>, 201</w:t>
      </w:r>
      <w:r w:rsidR="00CA6959">
        <w:rPr>
          <w:rFonts w:asciiTheme="minorHAnsi" w:eastAsiaTheme="minorEastAsia" w:hAnsiTheme="minorHAnsi" w:cstheme="minorBidi"/>
          <w:b/>
          <w:i/>
          <w:sz w:val="23"/>
          <w:szCs w:val="23"/>
        </w:rPr>
        <w:t>8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78B1A6FD" w14:textId="3F8F927C" w:rsidR="006D525F" w:rsidRPr="006D525F" w:rsidRDefault="006D525F" w:rsidP="00E55AE0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Once </w:t>
      </w:r>
      <w:r w:rsidR="00E55AE0">
        <w:rPr>
          <w:rFonts w:asciiTheme="minorHAnsi" w:hAnsiTheme="minorHAnsi" w:cs="Arial"/>
          <w:sz w:val="23"/>
          <w:szCs w:val="23"/>
        </w:rPr>
        <w:t>we receive your</w:t>
      </w:r>
      <w:r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C66E9B">
        <w:rPr>
          <w:rFonts w:asciiTheme="minorHAnsi" w:hAnsiTheme="minorHAnsi" w:cs="Arial"/>
          <w:sz w:val="23"/>
          <w:szCs w:val="23"/>
        </w:rPr>
        <w:t>submission</w:t>
      </w:r>
      <w:r w:rsidRPr="006D525F">
        <w:rPr>
          <w:rFonts w:asciiTheme="minorHAnsi" w:hAnsiTheme="minorHAnsi" w:cs="Arial"/>
          <w:sz w:val="23"/>
          <w:szCs w:val="23"/>
        </w:rPr>
        <w:t xml:space="preserve">, </w:t>
      </w:r>
      <w:r w:rsidR="00E55AE0">
        <w:rPr>
          <w:rFonts w:asciiTheme="minorHAnsi" w:hAnsiTheme="minorHAnsi" w:cs="Arial"/>
          <w:sz w:val="23"/>
          <w:szCs w:val="23"/>
        </w:rPr>
        <w:t>we</w:t>
      </w:r>
      <w:r w:rsidRPr="006D525F">
        <w:rPr>
          <w:rFonts w:asciiTheme="minorHAnsi" w:hAnsiTheme="minorHAnsi" w:cs="Arial"/>
          <w:sz w:val="23"/>
          <w:szCs w:val="23"/>
        </w:rPr>
        <w:t xml:space="preserve"> will contact</w:t>
      </w:r>
      <w:r w:rsidR="00E55AE0">
        <w:rPr>
          <w:rFonts w:asciiTheme="minorHAnsi" w:hAnsiTheme="minorHAnsi" w:cs="Arial"/>
          <w:sz w:val="23"/>
          <w:szCs w:val="23"/>
        </w:rPr>
        <w:t xml:space="preserve"> you about</w:t>
      </w:r>
      <w:r w:rsidRPr="006D525F">
        <w:rPr>
          <w:rFonts w:asciiTheme="minorHAnsi" w:hAnsiTheme="minorHAnsi" w:cs="Arial"/>
          <w:sz w:val="23"/>
          <w:szCs w:val="23"/>
        </w:rPr>
        <w:t xml:space="preserve"> a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required video</w:t>
      </w:r>
      <w:r w:rsidR="00E55AE0">
        <w:rPr>
          <w:rFonts w:asciiTheme="minorHAnsi" w:hAnsiTheme="minorHAnsi" w:cs="Arial"/>
          <w:sz w:val="23"/>
          <w:szCs w:val="23"/>
        </w:rPr>
        <w:t>.</w:t>
      </w:r>
    </w:p>
    <w:p w14:paraId="52602DC6" w14:textId="44A7B07D" w:rsidR="006D525F" w:rsidRPr="006D525F" w:rsidRDefault="006D525F" w:rsidP="00E55AE0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Video submissions should be </w:t>
      </w:r>
      <w:r w:rsidRPr="006D525F">
        <w:rPr>
          <w:rFonts w:asciiTheme="minorHAnsi" w:hAnsiTheme="minorHAnsi" w:cs="Arial"/>
          <w:sz w:val="23"/>
          <w:szCs w:val="23"/>
          <w:u w:val="single"/>
        </w:rPr>
        <w:t>between 60 and 150 seconds</w:t>
      </w:r>
      <w:r w:rsidRPr="006D525F">
        <w:rPr>
          <w:rFonts w:asciiTheme="minorHAnsi" w:hAnsiTheme="minorHAnsi" w:cs="Arial"/>
          <w:sz w:val="23"/>
          <w:szCs w:val="23"/>
        </w:rPr>
        <w:t xml:space="preserve"> in length and must include:</w:t>
      </w:r>
    </w:p>
    <w:p w14:paraId="4EC8D421" w14:textId="42DAACA8" w:rsidR="006D525F" w:rsidRPr="006D525F" w:rsidRDefault="006D525F" w:rsidP="00E55AE0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An introduction of the </w:t>
      </w:r>
      <w:r w:rsidR="00C66E9B">
        <w:rPr>
          <w:rFonts w:asciiTheme="minorHAnsi" w:hAnsiTheme="minorHAnsi" w:cs="Arial"/>
          <w:sz w:val="23"/>
          <w:szCs w:val="23"/>
        </w:rPr>
        <w:t>talent development contributor</w:t>
      </w:r>
      <w:r w:rsidRPr="006D525F">
        <w:rPr>
          <w:rFonts w:asciiTheme="minorHAnsi" w:hAnsiTheme="minorHAnsi" w:cs="Arial"/>
          <w:sz w:val="23"/>
          <w:szCs w:val="23"/>
        </w:rPr>
        <w:t xml:space="preserve"> and position within the </w:t>
      </w:r>
      <w:r w:rsidR="00CC2F1D">
        <w:rPr>
          <w:rFonts w:asciiTheme="minorHAnsi" w:hAnsiTheme="minorHAnsi" w:cs="Arial"/>
          <w:sz w:val="23"/>
          <w:szCs w:val="23"/>
        </w:rPr>
        <w:t>organization</w:t>
      </w:r>
    </w:p>
    <w:p w14:paraId="097ECF9B" w14:textId="27FCB56B" w:rsidR="006D525F" w:rsidRPr="006D525F" w:rsidRDefault="006D525F" w:rsidP="00E55AE0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 summary of the basis for </w:t>
      </w:r>
      <w:r w:rsidR="00C66E9B">
        <w:rPr>
          <w:rFonts w:asciiTheme="minorHAnsi" w:hAnsiTheme="minorHAnsi" w:cs="Arial"/>
          <w:sz w:val="23"/>
          <w:szCs w:val="23"/>
        </w:rPr>
        <w:t>submission</w:t>
      </w:r>
    </w:p>
    <w:p w14:paraId="54662845" w14:textId="7761A43F" w:rsidR="00E55AE0" w:rsidRDefault="006D525F" w:rsidP="00E55AE0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Additional footage supporting the </w:t>
      </w:r>
      <w:r w:rsidR="00C66E9B">
        <w:rPr>
          <w:rFonts w:asciiTheme="minorHAnsi" w:hAnsiTheme="minorHAnsi" w:cs="Arial"/>
          <w:sz w:val="23"/>
          <w:szCs w:val="23"/>
        </w:rPr>
        <w:t>submission</w:t>
      </w:r>
      <w:r w:rsidRPr="006D525F">
        <w:rPr>
          <w:rFonts w:asciiTheme="minorHAnsi" w:hAnsiTheme="minorHAnsi" w:cs="Arial"/>
          <w:sz w:val="23"/>
          <w:szCs w:val="23"/>
        </w:rPr>
        <w:t xml:space="preserve"> is encouraged</w:t>
      </w:r>
      <w:r w:rsidR="00E55AE0">
        <w:rPr>
          <w:rFonts w:asciiTheme="minorHAnsi" w:hAnsiTheme="minorHAnsi" w:cs="Arial"/>
          <w:sz w:val="23"/>
          <w:szCs w:val="23"/>
        </w:rPr>
        <w:t>,</w:t>
      </w:r>
      <w:r w:rsidRPr="006D525F">
        <w:rPr>
          <w:rFonts w:asciiTheme="minorHAnsi" w:hAnsiTheme="minorHAnsi" w:cs="Arial"/>
          <w:sz w:val="23"/>
          <w:szCs w:val="23"/>
        </w:rPr>
        <w:t xml:space="preserve"> but not required. If submitted, it </w:t>
      </w:r>
      <w:r w:rsidRPr="006D525F">
        <w:rPr>
          <w:rFonts w:asciiTheme="minorHAnsi" w:hAnsiTheme="minorHAnsi" w:cs="Arial"/>
          <w:sz w:val="23"/>
          <w:szCs w:val="23"/>
          <w:u w:val="single"/>
        </w:rPr>
        <w:t>must fit within the 150 second limit</w:t>
      </w:r>
      <w:r w:rsidRPr="006D525F">
        <w:rPr>
          <w:rFonts w:asciiTheme="minorHAnsi" w:hAnsiTheme="minorHAnsi" w:cs="Arial"/>
          <w:sz w:val="23"/>
          <w:szCs w:val="23"/>
        </w:rPr>
        <w:t xml:space="preserve">. </w:t>
      </w:r>
    </w:p>
    <w:p w14:paraId="58AE1DAA" w14:textId="53523837" w:rsidR="006D525F" w:rsidRPr="00C66E9B" w:rsidRDefault="00E55AE0" w:rsidP="00E55AE0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b/>
          <w:sz w:val="23"/>
          <w:szCs w:val="23"/>
        </w:rPr>
      </w:pPr>
      <w:r w:rsidRPr="00C66E9B">
        <w:rPr>
          <w:rFonts w:asciiTheme="minorHAnsi" w:hAnsiTheme="minorHAnsi" w:cs="Arial"/>
          <w:b/>
          <w:sz w:val="23"/>
          <w:szCs w:val="23"/>
        </w:rPr>
        <w:t>The video</w:t>
      </w:r>
      <w:r w:rsidR="006D525F" w:rsidRPr="00C66E9B">
        <w:rPr>
          <w:rFonts w:asciiTheme="minorHAnsi" w:hAnsiTheme="minorHAnsi" w:cs="Arial"/>
          <w:b/>
          <w:sz w:val="23"/>
          <w:szCs w:val="23"/>
        </w:rPr>
        <w:t xml:space="preserve"> does not need to be professionally created or edited</w:t>
      </w:r>
      <w:r w:rsidRPr="00C66E9B">
        <w:rPr>
          <w:rFonts w:asciiTheme="minorHAnsi" w:hAnsiTheme="minorHAnsi" w:cs="Arial"/>
          <w:b/>
          <w:sz w:val="23"/>
          <w:szCs w:val="23"/>
        </w:rPr>
        <w:t>—</w:t>
      </w:r>
      <w:r w:rsidR="006D525F" w:rsidRPr="00C66E9B">
        <w:rPr>
          <w:rFonts w:asciiTheme="minorHAnsi" w:hAnsiTheme="minorHAnsi" w:cs="Arial"/>
          <w:b/>
          <w:sz w:val="23"/>
          <w:szCs w:val="23"/>
        </w:rPr>
        <w:t>you can use your cell phone</w:t>
      </w:r>
      <w:r w:rsidRPr="00C66E9B">
        <w:rPr>
          <w:rFonts w:asciiTheme="minorHAnsi" w:hAnsiTheme="minorHAnsi" w:cs="Arial"/>
          <w:b/>
          <w:sz w:val="23"/>
          <w:szCs w:val="23"/>
        </w:rPr>
        <w:t xml:space="preserve">. </w:t>
      </w:r>
    </w:p>
    <w:p w14:paraId="65906349" w14:textId="77777777" w:rsidR="006F66AD" w:rsidRPr="006D525F" w:rsidRDefault="006F66AD" w:rsidP="00E55AE0">
      <w:pPr>
        <w:pStyle w:val="NormalWeb"/>
        <w:spacing w:beforeAutospacing="0" w:afterAutospacing="0"/>
        <w:rPr>
          <w:rFonts w:asciiTheme="minorHAnsi" w:hAnsiTheme="minorHAnsi" w:cs="Arial"/>
          <w:b/>
          <w:sz w:val="23"/>
          <w:szCs w:val="23"/>
        </w:rPr>
      </w:pPr>
    </w:p>
    <w:p w14:paraId="69F3C30E" w14:textId="2EFA977E" w:rsidR="006F66AD" w:rsidRPr="006A4EFE" w:rsidRDefault="00097E2F" w:rsidP="00E55AE0">
      <w:pPr>
        <w:pStyle w:val="NormalWeb"/>
        <w:spacing w:beforeAutospacing="0" w:afterAutospacing="0" w:line="276" w:lineRule="auto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What’s Next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59E5CC33" w14:textId="33EE2376" w:rsidR="006F66AD" w:rsidRPr="006D525F" w:rsidRDefault="00097E2F" w:rsidP="00E55AE0">
      <w:pPr>
        <w:pStyle w:val="NormalWeb"/>
        <w:numPr>
          <w:ilvl w:val="0"/>
          <w:numId w:val="2"/>
        </w:numPr>
        <w:spacing w:beforeAutospacing="0" w:afterAutospacing="0" w:line="276" w:lineRule="auto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You </w:t>
      </w:r>
      <w:r w:rsidR="003D465A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Pr="006D525F">
        <w:rPr>
          <w:rFonts w:asciiTheme="minorHAnsi" w:hAnsiTheme="minorHAnsi" w:cs="Arial"/>
          <w:sz w:val="23"/>
          <w:szCs w:val="23"/>
        </w:rPr>
        <w:t xml:space="preserve">receive a confirmation email within </w:t>
      </w:r>
      <w:r w:rsidR="00E55AE0">
        <w:rPr>
          <w:rFonts w:asciiTheme="minorHAnsi" w:hAnsiTheme="minorHAnsi" w:cs="Arial"/>
          <w:sz w:val="23"/>
          <w:szCs w:val="23"/>
        </w:rPr>
        <w:t>three</w:t>
      </w:r>
      <w:r w:rsidRPr="006D525F">
        <w:rPr>
          <w:rFonts w:asciiTheme="minorHAnsi" w:hAnsiTheme="minorHAnsi" w:cs="Arial"/>
          <w:sz w:val="23"/>
          <w:szCs w:val="23"/>
        </w:rPr>
        <w:t xml:space="preserve"> business days of your submission.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This email will include instructions for how to submit the required video</w:t>
      </w:r>
      <w:r w:rsidR="00073420">
        <w:rPr>
          <w:rFonts w:asciiTheme="minorHAnsi" w:hAnsiTheme="minorHAnsi" w:cs="Arial"/>
          <w:sz w:val="23"/>
          <w:szCs w:val="23"/>
        </w:rPr>
        <w:t>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</w:t>
      </w:r>
    </w:p>
    <w:p w14:paraId="67811A13" w14:textId="3423E068" w:rsidR="006F66AD" w:rsidRPr="006D525F" w:rsidRDefault="00925031" w:rsidP="00E55AE0">
      <w:pPr>
        <w:pStyle w:val="NormalWeb"/>
        <w:numPr>
          <w:ilvl w:val="0"/>
          <w:numId w:val="2"/>
        </w:numPr>
        <w:spacing w:beforeAutospacing="0" w:afterAutospacing="0" w:line="276" w:lineRule="auto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A national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volunteer committee made up of talent development experts selects </w:t>
      </w:r>
      <w:r w:rsidR="00994891" w:rsidRPr="006D525F">
        <w:rPr>
          <w:rFonts w:asciiTheme="minorHAnsi" w:hAnsiTheme="minorHAnsi" w:cs="Arial"/>
          <w:color w:val="000000"/>
          <w:sz w:val="23"/>
          <w:szCs w:val="23"/>
        </w:rPr>
        <w:t xml:space="preserve">the top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best practice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>s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. </w:t>
      </w:r>
      <w:r w:rsidR="0037395A" w:rsidRPr="006D525F">
        <w:rPr>
          <w:rFonts w:asciiTheme="minorHAnsi" w:hAnsiTheme="minorHAnsi" w:cs="Arial"/>
          <w:color w:val="000000"/>
          <w:sz w:val="23"/>
          <w:szCs w:val="23"/>
        </w:rPr>
        <w:t>Organization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names 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will be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redacted for a </w:t>
      </w:r>
      <w:r w:rsidR="00B93284" w:rsidRPr="006D525F">
        <w:rPr>
          <w:rFonts w:asciiTheme="minorHAnsi" w:hAnsiTheme="minorHAnsi" w:cs="Arial"/>
          <w:color w:val="000000"/>
          <w:sz w:val="23"/>
          <w:szCs w:val="23"/>
        </w:rPr>
        <w:t>fair evaluation.</w:t>
      </w:r>
    </w:p>
    <w:p w14:paraId="4F4638EF" w14:textId="77777777" w:rsidR="00FB5E28" w:rsidRDefault="00FB5E28" w:rsidP="00FB5E28">
      <w:pPr>
        <w:pStyle w:val="NormalWeb"/>
        <w:numPr>
          <w:ilvl w:val="0"/>
          <w:numId w:val="2"/>
        </w:numPr>
        <w:spacing w:before="100" w:after="100" w:line="276" w:lineRule="auto"/>
        <w:rPr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Award recipients will be notified by November 16, 2018.</w:t>
      </w:r>
    </w:p>
    <w:p w14:paraId="61A25A1C" w14:textId="4FD00439" w:rsidR="006F66AD" w:rsidRPr="006A4EFE" w:rsidRDefault="00191053">
      <w:pPr>
        <w:pStyle w:val="NormalWeb"/>
        <w:spacing w:beforeAutospacing="0" w:afterAutospacing="0" w:line="276" w:lineRule="auto"/>
        <w:jc w:val="both"/>
        <w:rPr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Judging 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>Criteria</w:t>
      </w:r>
    </w:p>
    <w:p w14:paraId="553374AC" w14:textId="47889C90" w:rsidR="007D7E49" w:rsidRPr="006D525F" w:rsidRDefault="00097E2F" w:rsidP="00E55AE0">
      <w:pPr>
        <w:pStyle w:val="NormalWeb"/>
        <w:spacing w:beforeAutospacing="0" w:afterAutospacing="0" w:line="276" w:lineRule="auto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Evaluation criteria for the submission </w:t>
      </w:r>
      <w:r w:rsidR="00E55AE0">
        <w:rPr>
          <w:rFonts w:asciiTheme="minorHAnsi" w:hAnsiTheme="minorHAnsi" w:cs="Arial"/>
          <w:color w:val="000000"/>
          <w:sz w:val="23"/>
          <w:szCs w:val="23"/>
        </w:rPr>
        <w:t>are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 scored 1 (</w:t>
      </w:r>
      <w:r w:rsidR="00FC1283" w:rsidRPr="006D525F">
        <w:rPr>
          <w:rFonts w:asciiTheme="minorHAnsi" w:hAnsiTheme="minorHAnsi" w:cs="Arial"/>
          <w:color w:val="000000"/>
          <w:sz w:val="23"/>
          <w:szCs w:val="23"/>
        </w:rPr>
        <w:t>poor) to 5 (exceptiona</w:t>
      </w:r>
      <w:r w:rsidR="00EE7810" w:rsidRPr="006D525F">
        <w:rPr>
          <w:rFonts w:asciiTheme="minorHAnsi" w:hAnsiTheme="minorHAnsi" w:cs="Arial"/>
          <w:color w:val="000000"/>
          <w:sz w:val="23"/>
          <w:szCs w:val="23"/>
        </w:rPr>
        <w:t>l</w:t>
      </w:r>
      <w:r w:rsidR="007D7E49" w:rsidRPr="006D525F">
        <w:rPr>
          <w:rFonts w:asciiTheme="minorHAnsi" w:hAnsiTheme="minorHAnsi" w:cs="Arial"/>
          <w:color w:val="000000"/>
          <w:sz w:val="23"/>
          <w:szCs w:val="23"/>
        </w:rPr>
        <w:t>) based on evidence of outstanding achievement in one or more the</w:t>
      </w:r>
      <w:r w:rsidR="00E55AE0">
        <w:rPr>
          <w:rFonts w:asciiTheme="minorHAnsi" w:hAnsiTheme="minorHAnsi" w:cs="Arial"/>
          <w:color w:val="000000"/>
          <w:sz w:val="23"/>
          <w:szCs w:val="23"/>
        </w:rPr>
        <w:t xml:space="preserve">se </w:t>
      </w:r>
      <w:r w:rsidR="007D7E49" w:rsidRPr="006D525F">
        <w:rPr>
          <w:rFonts w:asciiTheme="minorHAnsi" w:hAnsiTheme="minorHAnsi" w:cs="Arial"/>
          <w:color w:val="000000"/>
          <w:sz w:val="23"/>
          <w:szCs w:val="23"/>
        </w:rPr>
        <w:t>areas:</w:t>
      </w:r>
    </w:p>
    <w:p w14:paraId="320FDC4D" w14:textId="50EBE013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Meaningful service to the </w:t>
      </w:r>
      <w:r w:rsidR="008517B5">
        <w:rPr>
          <w:rFonts w:asciiTheme="minorHAnsi" w:hAnsiTheme="minorHAnsi" w:cs="Arial"/>
          <w:color w:val="000000"/>
          <w:sz w:val="23"/>
          <w:szCs w:val="23"/>
        </w:rPr>
        <w:t xml:space="preserve">talent development 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 xml:space="preserve">field </w:t>
      </w:r>
      <w:r w:rsidR="00D662C6">
        <w:rPr>
          <w:rFonts w:asciiTheme="minorHAnsi" w:hAnsiTheme="minorHAnsi" w:cs="Arial"/>
          <w:color w:val="000000"/>
          <w:sz w:val="23"/>
          <w:szCs w:val="23"/>
        </w:rPr>
        <w:t>and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 xml:space="preserve"> practitioners within it</w:t>
      </w:r>
    </w:p>
    <w:p w14:paraId="1FAD88E3" w14:textId="77777777" w:rsidR="0015613E" w:rsidRPr="006D525F" w:rsidRDefault="0015613E" w:rsidP="0015613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Championing the 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talent development 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profession and its impact on </w:t>
      </w:r>
      <w:r>
        <w:rPr>
          <w:rFonts w:asciiTheme="minorHAnsi" w:hAnsiTheme="minorHAnsi" w:cs="Arial"/>
          <w:color w:val="000000"/>
          <w:sz w:val="23"/>
          <w:szCs w:val="23"/>
        </w:rPr>
        <w:t>business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 results</w:t>
      </w:r>
    </w:p>
    <w:p w14:paraId="25834C71" w14:textId="3449AAAA" w:rsidR="007D7E49" w:rsidRPr="006D525F" w:rsidRDefault="00F635E6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E</w:t>
      </w:r>
      <w:r w:rsidR="00FA7086">
        <w:rPr>
          <w:rFonts w:asciiTheme="minorHAnsi" w:hAnsiTheme="minorHAnsi" w:cs="Arial"/>
          <w:color w:val="000000"/>
          <w:sz w:val="23"/>
          <w:szCs w:val="23"/>
        </w:rPr>
        <w:t>levat</w:t>
      </w:r>
      <w:r w:rsidR="0060519C">
        <w:rPr>
          <w:rFonts w:asciiTheme="minorHAnsi" w:hAnsiTheme="minorHAnsi" w:cs="Arial"/>
          <w:color w:val="000000"/>
          <w:sz w:val="23"/>
          <w:szCs w:val="23"/>
        </w:rPr>
        <w:t>ing</w:t>
      </w:r>
      <w:r w:rsidR="00FA7086">
        <w:rPr>
          <w:rFonts w:asciiTheme="minorHAnsi" w:hAnsiTheme="minorHAnsi" w:cs="Arial"/>
          <w:color w:val="000000"/>
          <w:sz w:val="23"/>
          <w:szCs w:val="23"/>
        </w:rPr>
        <w:t xml:space="preserve"> talent development in the organization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and/or community</w:t>
      </w:r>
    </w:p>
    <w:p w14:paraId="0210773B" w14:textId="6F7ABB4B" w:rsidR="0015613E" w:rsidRDefault="007923BC" w:rsidP="0015613E">
      <w:pPr>
        <w:pStyle w:val="NormalWeb"/>
        <w:numPr>
          <w:ilvl w:val="0"/>
          <w:numId w:val="10"/>
        </w:numPr>
        <w:suppressAutoHyphens w:val="0"/>
        <w:spacing w:before="10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Application of talent development c</w:t>
      </w:r>
      <w:r w:rsidR="0060519C">
        <w:rPr>
          <w:rFonts w:asciiTheme="minorHAnsi" w:hAnsiTheme="minorHAnsi" w:cs="Arial"/>
          <w:color w:val="000000"/>
          <w:sz w:val="23"/>
          <w:szCs w:val="23"/>
        </w:rPr>
        <w:t>ompetencies</w:t>
      </w:r>
    </w:p>
    <w:p w14:paraId="52701FEF" w14:textId="0AAA6A5D" w:rsidR="00F635E6" w:rsidRDefault="00F635E6" w:rsidP="0015613E">
      <w:pPr>
        <w:pStyle w:val="NormalWeb"/>
        <w:numPr>
          <w:ilvl w:val="0"/>
          <w:numId w:val="10"/>
        </w:numPr>
        <w:suppressAutoHyphens w:val="0"/>
        <w:spacing w:before="10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Impact of </w:t>
      </w:r>
      <w:r w:rsidR="00C66E9B">
        <w:rPr>
          <w:rFonts w:asciiTheme="minorHAnsi" w:hAnsiTheme="minorHAnsi" w:cs="Arial"/>
          <w:color w:val="000000"/>
          <w:sz w:val="23"/>
          <w:szCs w:val="23"/>
        </w:rPr>
        <w:t>talent development contributor’s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actions</w:t>
      </w:r>
    </w:p>
    <w:p w14:paraId="72B4A89B" w14:textId="1F5B0661" w:rsidR="00D662C6" w:rsidRPr="0015613E" w:rsidRDefault="00E55AE0" w:rsidP="0015613E">
      <w:pPr>
        <w:pStyle w:val="NormalWeb"/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15613E">
        <w:rPr>
          <w:rFonts w:asciiTheme="minorHAnsi" w:hAnsiTheme="minorHAnsi"/>
        </w:rPr>
        <w:t>*</w:t>
      </w:r>
      <w:r w:rsidR="00D662C6" w:rsidRPr="0015613E">
        <w:rPr>
          <w:rFonts w:asciiTheme="minorHAnsi" w:hAnsiTheme="minorHAnsi"/>
        </w:rPr>
        <w:t>Completeness, accuracy, and clarity of the submission</w:t>
      </w:r>
      <w:r w:rsidRPr="0015613E">
        <w:rPr>
          <w:rFonts w:asciiTheme="minorHAnsi" w:hAnsiTheme="minorHAnsi"/>
        </w:rPr>
        <w:t xml:space="preserve"> is a factor the judges consider.</w:t>
      </w:r>
    </w:p>
    <w:p w14:paraId="2AF3F88D" w14:textId="076D4577" w:rsidR="00073420" w:rsidRPr="00E55AE0" w:rsidRDefault="00E55AE0" w:rsidP="0015613E">
      <w:pPr>
        <w:pStyle w:val="NormalWeb"/>
        <w:suppressAutoHyphens w:val="0"/>
        <w:spacing w:beforeAutospacing="0" w:after="10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*</w:t>
      </w:r>
      <w:r w:rsidR="00073420" w:rsidRPr="0015613E">
        <w:rPr>
          <w:rFonts w:asciiTheme="minorHAnsi" w:hAnsiTheme="minorHAnsi"/>
        </w:rPr>
        <w:t>Preference</w:t>
      </w:r>
      <w:r w:rsidR="00073420" w:rsidRPr="00E55AE0">
        <w:rPr>
          <w:rFonts w:asciiTheme="minorHAnsi" w:hAnsiTheme="minorHAnsi" w:cs="Arial"/>
          <w:sz w:val="23"/>
          <w:szCs w:val="23"/>
        </w:rPr>
        <w:t xml:space="preserve"> will be given to ATD Sacramento member </w:t>
      </w:r>
      <w:r w:rsidR="00C66E9B">
        <w:rPr>
          <w:rFonts w:asciiTheme="minorHAnsi" w:hAnsiTheme="minorHAnsi" w:cs="Arial"/>
          <w:sz w:val="23"/>
          <w:szCs w:val="23"/>
        </w:rPr>
        <w:t>submitters</w:t>
      </w:r>
      <w:r w:rsidR="00073420" w:rsidRPr="00E55AE0">
        <w:rPr>
          <w:rFonts w:asciiTheme="minorHAnsi" w:hAnsiTheme="minorHAnsi" w:cs="Arial"/>
          <w:sz w:val="23"/>
          <w:szCs w:val="23"/>
        </w:rPr>
        <w:t xml:space="preserve">. Join at </w:t>
      </w:r>
      <w:hyperlink r:id="rId9" w:history="1">
        <w:r w:rsidR="00073420" w:rsidRPr="00E55AE0">
          <w:rPr>
            <w:rStyle w:val="Hyperlink"/>
            <w:rFonts w:asciiTheme="minorHAnsi" w:hAnsiTheme="minorHAnsi" w:cs="Arial"/>
            <w:sz w:val="23"/>
            <w:szCs w:val="23"/>
          </w:rPr>
          <w:t>www.tdsac.org/membership</w:t>
        </w:r>
      </w:hyperlink>
      <w:r w:rsidR="00073420" w:rsidRPr="00E55AE0">
        <w:rPr>
          <w:rFonts w:asciiTheme="minorHAnsi" w:hAnsiTheme="minorHAnsi" w:cs="Arial"/>
          <w:sz w:val="23"/>
          <w:szCs w:val="23"/>
        </w:rPr>
        <w:t xml:space="preserve">. </w:t>
      </w:r>
    </w:p>
    <w:p w14:paraId="522B1C16" w14:textId="77777777" w:rsidR="006D525F" w:rsidRDefault="006D525F" w:rsidP="006D525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</w:rPr>
      </w:pPr>
    </w:p>
    <w:p w14:paraId="28DE4059" w14:textId="19B3FA1A" w:rsidR="006F66AD" w:rsidRDefault="007D7E49">
      <w:pPr>
        <w:pStyle w:val="NormalWeb"/>
        <w:spacing w:beforeAutospacing="0" w:afterAutospacing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Outstanding Talent Development Contributor</w:t>
      </w:r>
      <w:r w:rsidR="00097E2F">
        <w:rPr>
          <w:rFonts w:asciiTheme="minorHAnsi" w:hAnsiTheme="minorHAnsi" w:cs="Arial"/>
          <w:b/>
          <w:sz w:val="32"/>
          <w:szCs w:val="32"/>
        </w:rPr>
        <w:t xml:space="preserve"> Submission Form</w:t>
      </w:r>
    </w:p>
    <w:p w14:paraId="17C813B4" w14:textId="77777777" w:rsidR="006F66AD" w:rsidRDefault="006F66AD">
      <w:pPr>
        <w:pStyle w:val="NormalWeb"/>
        <w:spacing w:beforeAutospacing="0" w:afterAutospacing="0"/>
        <w:jc w:val="both"/>
        <w:rPr>
          <w:rFonts w:asciiTheme="minorHAnsi" w:hAnsiTheme="minorHAnsi" w:cs="Arial"/>
        </w:rPr>
      </w:pP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0"/>
        <w:gridCol w:w="7555"/>
      </w:tblGrid>
      <w:tr w:rsidR="007D7E49" w14:paraId="48C6D4A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396CE8B" w14:textId="28F6A0D1" w:rsidR="007D7E49" w:rsidRDefault="007D7E49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Organization (to be printed on certificate)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FF4D2E2" w14:textId="6551C97B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51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9_1176011199"/>
            <w:bookmarkStart w:id="2" w:name="__Fieldmark__51_979814692"/>
            <w:bookmarkEnd w:id="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3" w:name="__Fieldmark__339_11760111996"/>
            <w:bookmarkEnd w:id="3"/>
            <w:r>
              <w:fldChar w:fldCharType="end"/>
            </w:r>
          </w:p>
        </w:tc>
      </w:tr>
      <w:tr w:rsidR="007D7E49" w14:paraId="1EDFE78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808A586" w14:textId="29553C50" w:rsidR="007D7E49" w:rsidRDefault="00C66E9B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Talent Development Contributor’</w:t>
            </w:r>
            <w:r w:rsidR="007D7E49">
              <w:rPr>
                <w:rFonts w:asciiTheme="minorHAnsi" w:hAnsiTheme="minorHAnsi" w:cs="Arial"/>
                <w:i/>
                <w:sz w:val="20"/>
                <w:szCs w:val="20"/>
              </w:rPr>
              <w:t>s Name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A7DD325" w14:textId="2524A8B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63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48_1176011199"/>
            <w:bookmarkStart w:id="5" w:name="__Fieldmark__63_979814692"/>
            <w:bookmarkEnd w:id="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6" w:name="__Fieldmark__348_117601119910"/>
            <w:bookmarkEnd w:id="6"/>
            <w:r>
              <w:fldChar w:fldCharType="end"/>
            </w:r>
          </w:p>
        </w:tc>
      </w:tr>
      <w:tr w:rsidR="007D7E49" w14:paraId="6E42C05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CE39B54" w14:textId="557AECCB" w:rsidR="007D7E49" w:rsidRDefault="00C66E9B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Talent Development Contributor’s</w:t>
            </w:r>
            <w:r w:rsidR="007D7E49">
              <w:rPr>
                <w:rFonts w:asciiTheme="minorHAnsi" w:hAnsiTheme="minorHAnsi" w:cs="Arial"/>
                <w:i/>
                <w:sz w:val="20"/>
                <w:szCs w:val="20"/>
              </w:rPr>
              <w:t xml:space="preserve"> Job Title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A9C0414" w14:textId="70778B3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</w:p>
        </w:tc>
      </w:tr>
      <w:tr w:rsidR="007D7E49" w14:paraId="31CE9F3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E8E9065" w14:textId="7E806965" w:rsidR="007D7E49" w:rsidRDefault="007D7E49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Person Submitting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5113C7F9" w14:textId="19240A02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75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57_1176011199"/>
            <w:bookmarkStart w:id="8" w:name="__Fieldmark__75_979814692"/>
            <w:bookmarkEnd w:id="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9" w:name="__Fieldmark__357_117601119914"/>
            <w:bookmarkEnd w:id="9"/>
            <w:r>
              <w:fldChar w:fldCharType="end"/>
            </w:r>
          </w:p>
        </w:tc>
      </w:tr>
      <w:tr w:rsidR="007D7E49" w14:paraId="6D7903C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54248F34" w14:textId="2B9B1524" w:rsidR="007D7E49" w:rsidRDefault="007D7E49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Work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2BB11EC8" w14:textId="0B2C78D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87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6_1176011199"/>
            <w:bookmarkStart w:id="11" w:name="__Fieldmark__87_979814692"/>
            <w:bookmarkEnd w:id="10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2" w:name="__Fieldmark__366_117601119918"/>
            <w:bookmarkEnd w:id="12"/>
            <w:r>
              <w:fldChar w:fldCharType="end"/>
            </w:r>
          </w:p>
        </w:tc>
      </w:tr>
      <w:tr w:rsidR="007D7E49" w14:paraId="0554AC05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A04DB92" w14:textId="77777777" w:rsidR="007D7E49" w:rsidRDefault="007D7E49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Mobile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7683F6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99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75_1176011199"/>
            <w:bookmarkStart w:id="14" w:name="__Fieldmark__99_979814692"/>
            <w:bookmarkEnd w:id="1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5" w:name="__Fieldmark__375_117601119922"/>
            <w:bookmarkEnd w:id="15"/>
            <w:r>
              <w:fldChar w:fldCharType="end"/>
            </w:r>
          </w:p>
        </w:tc>
      </w:tr>
      <w:tr w:rsidR="007D7E49" w14:paraId="09FB40EA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C57FEF4" w14:textId="77777777" w:rsidR="007D7E49" w:rsidRDefault="007D7E49" w:rsidP="00C66E9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6DCA6E3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11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86_1176011199"/>
            <w:bookmarkStart w:id="17" w:name="__Fieldmark__113_979814692"/>
            <w:bookmarkEnd w:id="1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8" w:name="__Fieldmark__386_117601119927"/>
            <w:bookmarkEnd w:id="18"/>
            <w:r>
              <w:fldChar w:fldCharType="end"/>
            </w:r>
          </w:p>
        </w:tc>
      </w:tr>
    </w:tbl>
    <w:p w14:paraId="3C2D65D7" w14:textId="77777777" w:rsidR="006F66AD" w:rsidRDefault="006F66AD">
      <w:pPr>
        <w:spacing w:before="60"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529"/>
      </w:tblGrid>
      <w:tr w:rsidR="007D7E49" w:rsidRPr="007D7E49" w14:paraId="21B2851D" w14:textId="77777777" w:rsidTr="006E34D0">
        <w:trPr>
          <w:trHeight w:val="80"/>
        </w:trPr>
        <w:tc>
          <w:tcPr>
            <w:tcW w:w="2700" w:type="dxa"/>
          </w:tcPr>
          <w:p w14:paraId="4F66168D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90" w:type="dxa"/>
          </w:tcPr>
          <w:p w14:paraId="1A7BFD56" w14:textId="77777777" w:rsidR="007D7E49" w:rsidRPr="007D7E49" w:rsidRDefault="007D7E49" w:rsidP="007D7E49">
            <w:pPr>
              <w:suppressAutoHyphens w:val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7E49" w:rsidRPr="007D7E49" w14:paraId="795B7478" w14:textId="77777777" w:rsidTr="006E34D0">
        <w:tc>
          <w:tcPr>
            <w:tcW w:w="10790" w:type="dxa"/>
            <w:gridSpan w:val="2"/>
            <w:shd w:val="clear" w:color="auto" w:fill="000000" w:themeFill="text1"/>
          </w:tcPr>
          <w:p w14:paraId="58A97E34" w14:textId="18787C6A" w:rsidR="007D7E49" w:rsidRPr="007D7E49" w:rsidRDefault="007D7E49" w:rsidP="007D7E49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Brief Biography/Description of </w:t>
            </w:r>
            <w:r w:rsidR="00C66E9B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Talent Development Contributor</w:t>
            </w:r>
          </w:p>
        </w:tc>
      </w:tr>
      <w:tr w:rsidR="007D7E49" w:rsidRPr="007D7E49" w14:paraId="64AE2E7B" w14:textId="77777777" w:rsidTr="006E34D0">
        <w:tc>
          <w:tcPr>
            <w:tcW w:w="10790" w:type="dxa"/>
            <w:gridSpan w:val="2"/>
          </w:tcPr>
          <w:p w14:paraId="449008CB" w14:textId="612E84F7" w:rsidR="007D7E49" w:rsidRPr="007D7E49" w:rsidRDefault="007D7E49" w:rsidP="007D7E49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a brief biography for the </w:t>
            </w:r>
            <w:r w:rsidR="00C66E9B">
              <w:rPr>
                <w:rFonts w:ascii="Arial" w:hAnsi="Arial" w:cs="Arial"/>
                <w:color w:val="auto"/>
                <w:sz w:val="22"/>
                <w:szCs w:val="22"/>
              </w:rPr>
              <w:t>talent development contributor</w:t>
            </w:r>
            <w:r w:rsidRPr="007D7E49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7D7E49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7D7E49" w:rsidRPr="007D7E49" w14:paraId="16750C57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  <w:gridSpan w:val="2"/>
          </w:tcPr>
          <w:p w14:paraId="093A239E" w14:textId="77777777" w:rsidR="007D7E49" w:rsidRPr="007D7E49" w:rsidRDefault="007D7E49" w:rsidP="007D7E49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1BF0A82" w14:textId="77777777" w:rsidR="00A523C3" w:rsidRDefault="00A523C3" w:rsidP="007A1EEC">
      <w:pPr>
        <w:rPr>
          <w:rFonts w:ascii="Arial" w:hAnsi="Arial" w:cs="Arial"/>
          <w:b/>
          <w:sz w:val="22"/>
          <w:szCs w:val="22"/>
        </w:rPr>
      </w:pPr>
    </w:p>
    <w:p w14:paraId="2ADAA9E4" w14:textId="77777777" w:rsidR="00A523C3" w:rsidRDefault="00A523C3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4FB6D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330A0E6F" w14:textId="77777777" w:rsidTr="006E34D0">
        <w:tc>
          <w:tcPr>
            <w:tcW w:w="10790" w:type="dxa"/>
            <w:shd w:val="clear" w:color="auto" w:fill="000000" w:themeFill="text1"/>
          </w:tcPr>
          <w:p w14:paraId="1D0DBCA0" w14:textId="477282A1" w:rsidR="006B3A1D" w:rsidRPr="008517B5" w:rsidRDefault="008517B5" w:rsidP="006B3A1D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8517B5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Meaningful Service</w:t>
            </w:r>
          </w:p>
        </w:tc>
      </w:tr>
      <w:tr w:rsidR="006B3A1D" w:rsidRPr="006B3A1D" w14:paraId="4406728A" w14:textId="77777777" w:rsidTr="006E34D0">
        <w:tc>
          <w:tcPr>
            <w:tcW w:w="10790" w:type="dxa"/>
          </w:tcPr>
          <w:p w14:paraId="23D8822B" w14:textId="07D853EF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write a brief summary outlining </w:t>
            </w:r>
            <w:r w:rsidR="008517B5">
              <w:rPr>
                <w:rFonts w:ascii="Arial" w:hAnsi="Arial" w:cs="Arial"/>
                <w:color w:val="auto"/>
                <w:sz w:val="22"/>
                <w:szCs w:val="22"/>
              </w:rPr>
              <w:t xml:space="preserve">how the </w:t>
            </w:r>
            <w:r w:rsidR="00C66E9B">
              <w:rPr>
                <w:rFonts w:ascii="Arial" w:hAnsi="Arial" w:cs="Arial"/>
                <w:color w:val="auto"/>
                <w:sz w:val="22"/>
                <w:szCs w:val="22"/>
              </w:rPr>
              <w:t>talent development contributor</w:t>
            </w:r>
            <w:r w:rsidR="008517B5">
              <w:rPr>
                <w:rFonts w:ascii="Arial" w:hAnsi="Arial" w:cs="Arial"/>
                <w:color w:val="auto"/>
                <w:sz w:val="22"/>
                <w:szCs w:val="22"/>
              </w:rPr>
              <w:t xml:space="preserve"> provided meaningful service to the talent development field and practitioners within it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6B3A1D" w:rsidRPr="006B3A1D" w14:paraId="2C120318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</w:tcPr>
          <w:p w14:paraId="46650232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EA87045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25261892" w14:textId="77777777" w:rsidTr="006E34D0">
        <w:tc>
          <w:tcPr>
            <w:tcW w:w="10790" w:type="dxa"/>
            <w:shd w:val="clear" w:color="auto" w:fill="000000" w:themeFill="text1"/>
          </w:tcPr>
          <w:p w14:paraId="7C7810B6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br w:type="page"/>
            </w: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Demonstrated Commitment to Talent Development</w:t>
            </w:r>
          </w:p>
        </w:tc>
      </w:tr>
      <w:tr w:rsidR="006B3A1D" w:rsidRPr="006B3A1D" w14:paraId="4CA7E5D9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418955A8" w14:textId="3898047C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specific examples of how the </w:t>
            </w:r>
            <w:r w:rsidR="00C66E9B">
              <w:rPr>
                <w:rFonts w:ascii="Arial" w:hAnsi="Arial" w:cs="Arial"/>
                <w:color w:val="auto"/>
                <w:sz w:val="22"/>
                <w:szCs w:val="22"/>
              </w:rPr>
              <w:t>talent development contributor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 has </w:t>
            </w:r>
            <w:r w:rsidR="00F635E6">
              <w:rPr>
                <w:rFonts w:ascii="Arial" w:hAnsi="Arial" w:cs="Arial"/>
                <w:color w:val="auto"/>
                <w:sz w:val="22"/>
                <w:szCs w:val="22"/>
              </w:rPr>
              <w:t>championed the</w:t>
            </w:r>
            <w:r w:rsidRPr="00F635E6">
              <w:rPr>
                <w:rFonts w:ascii="Arial" w:hAnsi="Arial" w:cs="Arial"/>
                <w:color w:val="auto"/>
                <w:sz w:val="22"/>
                <w:szCs w:val="22"/>
              </w:rPr>
              <w:t xml:space="preserve"> talent development</w:t>
            </w:r>
            <w:r w:rsidR="00F635E6">
              <w:rPr>
                <w:rFonts w:ascii="Arial" w:hAnsi="Arial" w:cs="Arial"/>
                <w:color w:val="auto"/>
                <w:sz w:val="22"/>
                <w:szCs w:val="22"/>
              </w:rPr>
              <w:t xml:space="preserve"> profession and its</w:t>
            </w:r>
            <w:r w:rsidRPr="00F635E6">
              <w:rPr>
                <w:rFonts w:ascii="Arial" w:hAnsi="Arial" w:cs="Arial"/>
                <w:color w:val="auto"/>
                <w:sz w:val="22"/>
                <w:szCs w:val="22"/>
              </w:rPr>
              <w:t xml:space="preserve"> impact on business results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34CD12EB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4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0298B2C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4C9C2BF" w14:textId="63B15E24" w:rsidR="006B3A1D" w:rsidRDefault="006B3A1D" w:rsidP="007A1EEC">
      <w:pPr>
        <w:rPr>
          <w:rFonts w:ascii="Arial" w:hAnsi="Arial" w:cs="Arial"/>
          <w:b/>
          <w:sz w:val="22"/>
          <w:szCs w:val="22"/>
        </w:rPr>
      </w:pPr>
    </w:p>
    <w:p w14:paraId="26757388" w14:textId="77777777" w:rsidR="006B3A1D" w:rsidRDefault="006B3A1D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4327B" w14:textId="77777777" w:rsidR="007A1EEC" w:rsidRPr="00802587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B3A1D" w:rsidRPr="007E37AF" w14:paraId="1A6F6235" w14:textId="77777777" w:rsidTr="006E34D0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8C2D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A1D" w:rsidRPr="002F0BDF" w14:paraId="1DEAF0CE" w14:textId="77777777" w:rsidTr="006E34D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4626" w14:textId="57AF029D" w:rsidR="006B3A1D" w:rsidRPr="002F0BDF" w:rsidRDefault="006B3A1D" w:rsidP="006B3A1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provide examples of ways in which the </w:t>
            </w:r>
            <w:r w:rsidR="00C66E9B">
              <w:rPr>
                <w:rFonts w:ascii="Arial" w:hAnsi="Arial" w:cs="Arial"/>
                <w:sz w:val="22"/>
                <w:szCs w:val="22"/>
              </w:rPr>
              <w:t xml:space="preserve">talent development </w:t>
            </w:r>
            <w:proofErr w:type="spellStart"/>
            <w:r w:rsidR="00C66E9B">
              <w:rPr>
                <w:rFonts w:ascii="Arial" w:hAnsi="Arial" w:cs="Arial"/>
                <w:sz w:val="22"/>
                <w:szCs w:val="22"/>
              </w:rPr>
              <w:t>conributor</w:t>
            </w:r>
            <w:proofErr w:type="spellEnd"/>
            <w:r w:rsidRPr="00802587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>
              <w:rPr>
                <w:rFonts w:ascii="Arial" w:hAnsi="Arial" w:cs="Arial"/>
                <w:sz w:val="22"/>
                <w:szCs w:val="22"/>
              </w:rPr>
              <w:t>elevated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the talent development function within his or her organization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the greater community 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>
              <w:rPr>
                <w:rFonts w:ascii="Arial" w:hAnsi="Arial" w:cs="Arial"/>
                <w:sz w:val="22"/>
                <w:szCs w:val="22"/>
              </w:rPr>
              <w:t>effective application of talent development competencies.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6B3A1D" w:rsidRPr="007E37AF" w14:paraId="74479153" w14:textId="77777777" w:rsidTr="006E34D0">
        <w:trPr>
          <w:trHeight w:val="4824"/>
        </w:trPr>
        <w:tc>
          <w:tcPr>
            <w:tcW w:w="10790" w:type="dxa"/>
            <w:tcBorders>
              <w:top w:val="single" w:sz="4" w:space="0" w:color="auto"/>
            </w:tcBorders>
          </w:tcPr>
          <w:p w14:paraId="5924CFDF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4C03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4BFB26CA" w14:textId="77777777" w:rsidTr="006E34D0">
        <w:tc>
          <w:tcPr>
            <w:tcW w:w="10790" w:type="dxa"/>
            <w:shd w:val="clear" w:color="auto" w:fill="000000" w:themeFill="text1"/>
          </w:tcPr>
          <w:p w14:paraId="176D023A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Impact / Results</w:t>
            </w:r>
          </w:p>
        </w:tc>
      </w:tr>
      <w:tr w:rsidR="006B3A1D" w:rsidRPr="006B3A1D" w14:paraId="4C4264C5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7D0BE44D" w14:textId="71B2E078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explain the specific impact of the </w:t>
            </w:r>
            <w:r w:rsidR="00C66E9B">
              <w:rPr>
                <w:rFonts w:ascii="Arial" w:hAnsi="Arial" w:cs="Arial"/>
                <w:color w:val="auto"/>
                <w:sz w:val="22"/>
                <w:szCs w:val="22"/>
              </w:rPr>
              <w:t>talent development contributor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>'s actions/support. What outcomes resulted from the efforts and/or commitment</w:t>
            </w:r>
            <w:r w:rsidR="00F635E6">
              <w:rPr>
                <w:rFonts w:ascii="Arial" w:hAnsi="Arial" w:cs="Arial"/>
                <w:color w:val="auto"/>
                <w:sz w:val="22"/>
                <w:szCs w:val="22"/>
              </w:rPr>
              <w:t xml:space="preserve"> to the talent development profession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?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4241FD74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2A20AAB7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B7A1AE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p w14:paraId="3DC3FC0A" w14:textId="61E8304C" w:rsidR="006F66AD" w:rsidRPr="00073420" w:rsidRDefault="00073420" w:rsidP="00073420">
      <w:pPr>
        <w:pStyle w:val="NormalWeb"/>
        <w:spacing w:beforeAutospacing="0" w:afterAutospacing="0"/>
        <w:jc w:val="both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b/>
          <w:sz w:val="23"/>
          <w:szCs w:val="23"/>
        </w:rPr>
        <w:t xml:space="preserve">Submit form and any questions to </w:t>
      </w:r>
      <w:hyperlink r:id="rId10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  <w:r w:rsidRPr="006D525F">
        <w:rPr>
          <w:rFonts w:asciiTheme="minorHAnsi" w:hAnsiTheme="minorHAnsi" w:cs="Arial"/>
          <w:b/>
          <w:sz w:val="23"/>
          <w:szCs w:val="23"/>
        </w:rPr>
        <w:t xml:space="preserve"> </w:t>
      </w:r>
      <w:hyperlink r:id="rId11" w:history="1"/>
    </w:p>
    <w:sectPr w:rsidR="006F66AD" w:rsidRPr="00073420" w:rsidSect="00132AAB">
      <w:headerReference w:type="default" r:id="rId12"/>
      <w:pgSz w:w="12240" w:h="15840"/>
      <w:pgMar w:top="1530" w:right="1080" w:bottom="1080" w:left="1080" w:header="720" w:footer="72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B99F" w14:textId="77777777" w:rsidR="003C3CD7" w:rsidRDefault="003C3CD7">
      <w:r>
        <w:separator/>
      </w:r>
    </w:p>
  </w:endnote>
  <w:endnote w:type="continuationSeparator" w:id="0">
    <w:p w14:paraId="40765703" w14:textId="77777777" w:rsidR="003C3CD7" w:rsidRDefault="003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EC5C" w14:textId="77777777" w:rsidR="003C3CD7" w:rsidRDefault="003C3CD7">
      <w:r>
        <w:separator/>
      </w:r>
    </w:p>
  </w:footnote>
  <w:footnote w:type="continuationSeparator" w:id="0">
    <w:p w14:paraId="3B8F4305" w14:textId="77777777" w:rsidR="003C3CD7" w:rsidRDefault="003C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A684" w14:textId="185F9A6E" w:rsidR="006F66AD" w:rsidRDefault="00132AAB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4226A" wp14:editId="7D03B5F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38655" cy="112776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5D"/>
    <w:multiLevelType w:val="multilevel"/>
    <w:tmpl w:val="DD1C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E3838"/>
    <w:multiLevelType w:val="hybridMultilevel"/>
    <w:tmpl w:val="E066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19C"/>
    <w:multiLevelType w:val="multilevel"/>
    <w:tmpl w:val="B87E5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73C3D"/>
    <w:multiLevelType w:val="hybridMultilevel"/>
    <w:tmpl w:val="71729F72"/>
    <w:lvl w:ilvl="0" w:tplc="F56A7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4B5"/>
    <w:multiLevelType w:val="hybridMultilevel"/>
    <w:tmpl w:val="A952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52"/>
    <w:multiLevelType w:val="multilevel"/>
    <w:tmpl w:val="053E68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B14499"/>
    <w:multiLevelType w:val="hybridMultilevel"/>
    <w:tmpl w:val="662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992"/>
    <w:multiLevelType w:val="hybridMultilevel"/>
    <w:tmpl w:val="A3F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D2A61"/>
    <w:multiLevelType w:val="multilevel"/>
    <w:tmpl w:val="1C88DB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76CD"/>
    <w:multiLevelType w:val="hybridMultilevel"/>
    <w:tmpl w:val="E61A3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325D"/>
    <w:multiLevelType w:val="hybridMultilevel"/>
    <w:tmpl w:val="4D88C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D"/>
    <w:rsid w:val="0001421E"/>
    <w:rsid w:val="00073420"/>
    <w:rsid w:val="00073FF5"/>
    <w:rsid w:val="00097E2F"/>
    <w:rsid w:val="000A5B28"/>
    <w:rsid w:val="00132AAB"/>
    <w:rsid w:val="00142FC3"/>
    <w:rsid w:val="00151F14"/>
    <w:rsid w:val="0015613E"/>
    <w:rsid w:val="001809AE"/>
    <w:rsid w:val="00191053"/>
    <w:rsid w:val="00245490"/>
    <w:rsid w:val="002E0525"/>
    <w:rsid w:val="003374BA"/>
    <w:rsid w:val="0037395A"/>
    <w:rsid w:val="003C3CD7"/>
    <w:rsid w:val="003C599A"/>
    <w:rsid w:val="003D465A"/>
    <w:rsid w:val="003E697B"/>
    <w:rsid w:val="003F042D"/>
    <w:rsid w:val="00490ACE"/>
    <w:rsid w:val="00514EE9"/>
    <w:rsid w:val="005A2A7E"/>
    <w:rsid w:val="005E5B4A"/>
    <w:rsid w:val="0060519C"/>
    <w:rsid w:val="006A1D04"/>
    <w:rsid w:val="006A4EFE"/>
    <w:rsid w:val="006B3A1D"/>
    <w:rsid w:val="006D525F"/>
    <w:rsid w:val="006F66AD"/>
    <w:rsid w:val="007923BC"/>
    <w:rsid w:val="007A1EEC"/>
    <w:rsid w:val="007C5101"/>
    <w:rsid w:val="007D7E49"/>
    <w:rsid w:val="007E67EF"/>
    <w:rsid w:val="007F787C"/>
    <w:rsid w:val="008517B5"/>
    <w:rsid w:val="008B0CD1"/>
    <w:rsid w:val="00906244"/>
    <w:rsid w:val="00925031"/>
    <w:rsid w:val="00994891"/>
    <w:rsid w:val="009C18F4"/>
    <w:rsid w:val="009F1E66"/>
    <w:rsid w:val="00A523C3"/>
    <w:rsid w:val="00AA21BE"/>
    <w:rsid w:val="00AC5003"/>
    <w:rsid w:val="00AF1CB3"/>
    <w:rsid w:val="00B93284"/>
    <w:rsid w:val="00BC1244"/>
    <w:rsid w:val="00BE1190"/>
    <w:rsid w:val="00C66E9B"/>
    <w:rsid w:val="00C843CC"/>
    <w:rsid w:val="00CA6959"/>
    <w:rsid w:val="00CC2F1D"/>
    <w:rsid w:val="00D442C4"/>
    <w:rsid w:val="00D662C6"/>
    <w:rsid w:val="00DD50BD"/>
    <w:rsid w:val="00E55AE0"/>
    <w:rsid w:val="00E659A6"/>
    <w:rsid w:val="00E91567"/>
    <w:rsid w:val="00EE7810"/>
    <w:rsid w:val="00F635E6"/>
    <w:rsid w:val="00F8158F"/>
    <w:rsid w:val="00F85EC4"/>
    <w:rsid w:val="00FA7086"/>
    <w:rsid w:val="00FB5E28"/>
    <w:rsid w:val="00FC1283"/>
    <w:rsid w:val="00FC4D4B"/>
    <w:rsid w:val="00FF70E7"/>
    <w:rsid w:val="1AA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BBA9D"/>
  <w15:docId w15:val="{BFC2134B-AE3D-4D33-8292-A4CA1F6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D556E6"/>
  </w:style>
  <w:style w:type="character" w:styleId="FollowedHyperlink">
    <w:name w:val="FollowedHyperlink"/>
    <w:qFormat/>
    <w:rsid w:val="000969EA"/>
    <w:rPr>
      <w:color w:val="800080"/>
      <w:u w:val="single"/>
    </w:r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4C2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E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017F89"/>
    <w:rPr>
      <w:color w:val="80808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FC76EC"/>
    <w:pPr>
      <w:pBdr>
        <w:top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qFormat/>
    <w:rsid w:val="00FC76EC"/>
    <w:pPr>
      <w:pBdr>
        <w:bottom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D7C8E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1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tdsa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s@tds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astd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ac.org/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438B-3D8F-49A8-9A66-EF6753FD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BCC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BCC</dc:creator>
  <cp:lastModifiedBy>Castleberry, Erin</cp:lastModifiedBy>
  <cp:revision>2</cp:revision>
  <cp:lastPrinted>2018-06-16T03:46:00Z</cp:lastPrinted>
  <dcterms:created xsi:type="dcterms:W3CDTF">2018-08-15T18:42:00Z</dcterms:created>
  <dcterms:modified xsi:type="dcterms:W3CDTF">2018-08-15T18:42:00Z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